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A4" w:rsidRPr="002A20D4" w:rsidRDefault="00342CA4">
      <w:pPr>
        <w:pStyle w:val="a3"/>
        <w:spacing w:line="560" w:lineRule="exact"/>
        <w:ind w:firstLineChars="200" w:firstLine="640"/>
        <w:rPr>
          <w:rFonts w:ascii="微软雅黑" w:eastAsia="微软雅黑" w:hAnsi="微软雅黑" w:cs="宋体"/>
          <w:sz w:val="32"/>
          <w:szCs w:val="32"/>
        </w:rPr>
      </w:pPr>
    </w:p>
    <w:p w:rsidR="00342CA4" w:rsidRPr="002A20D4" w:rsidRDefault="00A54048">
      <w:pPr>
        <w:pStyle w:val="a3"/>
        <w:spacing w:line="560" w:lineRule="exact"/>
        <w:ind w:firstLineChars="200" w:firstLine="640"/>
        <w:rPr>
          <w:rFonts w:ascii="微软雅黑" w:eastAsia="微软雅黑" w:hAnsi="微软雅黑" w:cs="宋体"/>
          <w:sz w:val="32"/>
          <w:szCs w:val="32"/>
        </w:rPr>
      </w:pPr>
      <w:r w:rsidRPr="002A20D4">
        <w:rPr>
          <w:rFonts w:ascii="微软雅黑" w:eastAsia="微软雅黑" w:hAnsi="微软雅黑" w:cs="宋体" w:hint="eastAsia"/>
          <w:sz w:val="32"/>
          <w:szCs w:val="32"/>
        </w:rPr>
        <w:t xml:space="preserve"> </w:t>
      </w:r>
    </w:p>
    <w:p w:rsidR="00342CA4" w:rsidRPr="002A20D4" w:rsidRDefault="00A54048" w:rsidP="002A20D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sz w:val="40"/>
          <w:szCs w:val="40"/>
        </w:rPr>
      </w:pPr>
      <w:r w:rsidRPr="002A20D4">
        <w:rPr>
          <w:rFonts w:ascii="微软雅黑" w:eastAsia="微软雅黑" w:hAnsi="微软雅黑" w:cs="宋体" w:hint="eastAsia"/>
          <w:b/>
          <w:bCs/>
          <w:sz w:val="40"/>
          <w:szCs w:val="40"/>
        </w:rPr>
        <w:t>最高人民法院</w:t>
      </w:r>
      <w:r w:rsidRPr="002A20D4">
        <w:rPr>
          <w:rFonts w:ascii="微软雅黑" w:eastAsia="微软雅黑" w:hAnsi="微软雅黑" w:cs="宋体" w:hint="eastAsia"/>
          <w:b/>
          <w:bCs/>
          <w:sz w:val="40"/>
          <w:szCs w:val="40"/>
        </w:rPr>
        <w:t>、</w:t>
      </w:r>
      <w:r w:rsidRPr="002A20D4">
        <w:rPr>
          <w:rFonts w:ascii="微软雅黑" w:eastAsia="微软雅黑" w:hAnsi="微软雅黑" w:cs="宋体" w:hint="eastAsia"/>
          <w:b/>
          <w:bCs/>
          <w:sz w:val="40"/>
          <w:szCs w:val="40"/>
        </w:rPr>
        <w:t>最高人民检察院</w:t>
      </w:r>
    </w:p>
    <w:p w:rsidR="00342CA4" w:rsidRPr="002A20D4" w:rsidRDefault="00A54048" w:rsidP="002A20D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sz w:val="40"/>
          <w:szCs w:val="40"/>
        </w:rPr>
      </w:pPr>
      <w:r w:rsidRPr="002A20D4">
        <w:rPr>
          <w:rFonts w:ascii="微软雅黑" w:eastAsia="微软雅黑" w:hAnsi="微软雅黑" w:cs="宋体" w:hint="eastAsia"/>
          <w:b/>
          <w:bCs/>
          <w:sz w:val="40"/>
          <w:szCs w:val="40"/>
        </w:rPr>
        <w:t>关于执行《中华人民共和国刑法》</w:t>
      </w:r>
      <w:r w:rsidRPr="002A20D4">
        <w:rPr>
          <w:rFonts w:ascii="微软雅黑" w:eastAsia="微软雅黑" w:hAnsi="微软雅黑" w:cs="宋体" w:hint="eastAsia"/>
          <w:b/>
          <w:bCs/>
          <w:sz w:val="40"/>
          <w:szCs w:val="40"/>
        </w:rPr>
        <w:t>确定罪名的补充规定（七）</w:t>
      </w:r>
    </w:p>
    <w:p w:rsidR="00342CA4" w:rsidRDefault="00342CA4" w:rsidP="002A20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2A20D4" w:rsidRDefault="002A20D4" w:rsidP="002A20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2021-03-01</w:t>
      </w:r>
    </w:p>
    <w:p w:rsidR="002A20D4" w:rsidRPr="002A20D4" w:rsidRDefault="002A20D4" w:rsidP="002A20D4">
      <w:pPr>
        <w:pStyle w:val="a3"/>
        <w:spacing w:line="240" w:lineRule="exact"/>
        <w:jc w:val="center"/>
        <w:rPr>
          <w:rFonts w:ascii="微软雅黑" w:eastAsia="微软雅黑" w:hAnsi="微软雅黑" w:cs="宋体" w:hint="eastAsia"/>
          <w:sz w:val="22"/>
          <w:szCs w:val="22"/>
        </w:rPr>
      </w:pPr>
    </w:p>
    <w:p w:rsidR="00342CA4" w:rsidRPr="002A20D4" w:rsidRDefault="00A54048" w:rsidP="002A20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 w:rsidRPr="002A20D4">
        <w:rPr>
          <w:rFonts w:ascii="微软雅黑" w:eastAsia="微软雅黑" w:hAnsi="微软雅黑" w:cs="宋体" w:hint="eastAsia"/>
          <w:sz w:val="22"/>
          <w:szCs w:val="22"/>
        </w:rPr>
        <w:t>法释〔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2021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〕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号</w:t>
      </w:r>
    </w:p>
    <w:p w:rsidR="00342CA4" w:rsidRPr="002A20D4" w:rsidRDefault="00342CA4" w:rsidP="002A20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342CA4" w:rsidRPr="002A20D4" w:rsidRDefault="00A54048" w:rsidP="002A20D4">
      <w:pPr>
        <w:pStyle w:val="a3"/>
        <w:spacing w:line="240" w:lineRule="exact"/>
        <w:ind w:leftChars="200" w:left="420" w:rightChars="200" w:right="420"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2A20D4">
        <w:rPr>
          <w:rFonts w:ascii="微软雅黑" w:eastAsia="微软雅黑" w:hAnsi="微软雅黑" w:cs="宋体" w:hint="eastAsia"/>
          <w:sz w:val="22"/>
          <w:szCs w:val="22"/>
        </w:rPr>
        <w:t>（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2021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年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月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22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日最高人民法院审判委员会</w:t>
      </w:r>
      <w:r w:rsidR="002A20D4">
        <w:rPr>
          <w:rFonts w:ascii="微软雅黑" w:eastAsia="微软雅黑" w:hAnsi="微软雅黑" w:cs="宋体" w:hint="eastAsia"/>
          <w:sz w:val="22"/>
          <w:szCs w:val="22"/>
        </w:rPr>
        <w:t xml:space="preserve"> 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第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1832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次会议、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2021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年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月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26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日最高人民检察院</w:t>
      </w:r>
      <w:r w:rsidR="002A20D4">
        <w:rPr>
          <w:rFonts w:ascii="微软雅黑" w:eastAsia="微软雅黑" w:hAnsi="微软雅黑" w:cs="宋体" w:hint="eastAsia"/>
          <w:sz w:val="22"/>
          <w:szCs w:val="22"/>
        </w:rPr>
        <w:t xml:space="preserve"> </w:t>
      </w:r>
      <w:r w:rsidRPr="002A20D4">
        <w:rPr>
          <w:rFonts w:ascii="微软雅黑" w:eastAsia="微软雅黑" w:hAnsi="微软雅黑" w:cs="宋体" w:hint="eastAsia"/>
          <w:sz w:val="22"/>
          <w:szCs w:val="22"/>
        </w:rPr>
        <w:t>第十三届检察委员会第六十三次会议通过）</w:t>
      </w:r>
    </w:p>
    <w:p w:rsidR="00342CA4" w:rsidRPr="002A20D4" w:rsidRDefault="00342CA4" w:rsidP="002A20D4">
      <w:pPr>
        <w:pStyle w:val="a3"/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342CA4" w:rsidRPr="002A20D4" w:rsidRDefault="00A54048" w:rsidP="002A20D4">
      <w:pPr>
        <w:pStyle w:val="a3"/>
        <w:spacing w:line="600" w:lineRule="exact"/>
        <w:rPr>
          <w:rFonts w:ascii="微软雅黑" w:eastAsia="微软雅黑" w:hAnsi="微软雅黑" w:cs="宋体"/>
          <w:sz w:val="24"/>
          <w:szCs w:val="24"/>
        </w:rPr>
      </w:pPr>
      <w:r w:rsidRPr="002A20D4">
        <w:rPr>
          <w:rFonts w:ascii="微软雅黑" w:eastAsia="微软雅黑" w:hAnsi="微软雅黑" w:cs="宋体" w:hint="eastAsia"/>
          <w:sz w:val="22"/>
          <w:szCs w:val="22"/>
        </w:rPr>
        <w:t xml:space="preserve">    </w:t>
      </w:r>
      <w:r w:rsidRPr="002A20D4">
        <w:rPr>
          <w:rFonts w:ascii="微软雅黑" w:eastAsia="微软雅黑" w:hAnsi="微软雅黑" w:cs="宋体" w:hint="eastAsia"/>
          <w:sz w:val="24"/>
          <w:szCs w:val="24"/>
        </w:rPr>
        <w:t>根据《中华人民共和国刑法修正案（十）》（以下简称《刑法修正案（十）》）、《中华人民共和国刑法修正案（十一）》（以下简称《刑法修正案（十一）》），结合司法实践反映的情况，现对《最高人民法院关于执行〈中华人民共和国刑法〉确定罪名的规定》《最高人民检察院关于适用刑法分则规定的犯罪的罪名的意见》作如下补充、修改：</w:t>
      </w:r>
    </w:p>
    <w:p w:rsidR="00342CA4" w:rsidRPr="002A20D4" w:rsidRDefault="00342CA4" w:rsidP="002A20D4">
      <w:pPr>
        <w:spacing w:line="240" w:lineRule="exact"/>
        <w:ind w:firstLineChars="250" w:firstLine="550"/>
        <w:rPr>
          <w:rFonts w:ascii="微软雅黑" w:eastAsia="微软雅黑" w:hAnsi="微软雅黑"/>
          <w:sz w:val="22"/>
          <w:szCs w:val="22"/>
        </w:rPr>
        <w:sectPr w:rsidR="00342CA4" w:rsidRPr="002A20D4" w:rsidSect="002A20D4">
          <w:footerReference w:type="default" r:id="rId8"/>
          <w:pgSz w:w="11906" w:h="16838"/>
          <w:pgMar w:top="720" w:right="720" w:bottom="720" w:left="720" w:header="283" w:footer="283" w:gutter="0"/>
          <w:pgNumType w:fmt="numberInDash" w:start="1"/>
          <w:cols w:space="425"/>
          <w:docGrid w:type="lines" w:linePitch="312"/>
        </w:sectPr>
      </w:pPr>
    </w:p>
    <w:p w:rsidR="00342CA4" w:rsidRPr="002A20D4" w:rsidRDefault="00342CA4" w:rsidP="002A20D4">
      <w:pPr>
        <w:spacing w:line="240" w:lineRule="exact"/>
        <w:ind w:firstLineChars="250" w:firstLine="550"/>
        <w:rPr>
          <w:rFonts w:ascii="微软雅黑" w:eastAsia="微软雅黑" w:hAnsi="微软雅黑"/>
          <w:sz w:val="22"/>
          <w:szCs w:val="22"/>
        </w:rPr>
      </w:pPr>
    </w:p>
    <w:p w:rsidR="00342CA4" w:rsidRPr="002A20D4" w:rsidRDefault="00342CA4" w:rsidP="002A20D4">
      <w:pPr>
        <w:spacing w:line="240" w:lineRule="exact"/>
        <w:rPr>
          <w:rFonts w:ascii="微软雅黑" w:eastAsia="微软雅黑" w:hAnsi="微软雅黑"/>
          <w:vanish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342CA4" w:rsidRPr="002A20D4" w:rsidTr="003F6BCD">
        <w:trPr>
          <w:trHeight w:val="509"/>
        </w:trPr>
        <w:tc>
          <w:tcPr>
            <w:tcW w:w="4111" w:type="dxa"/>
            <w:shd w:val="clear" w:color="auto" w:fill="auto"/>
            <w:vAlign w:val="center"/>
          </w:tcPr>
          <w:p w:rsidR="00342CA4" w:rsidRPr="002A20D4" w:rsidRDefault="00A54048" w:rsidP="002A20D4">
            <w:pPr>
              <w:spacing w:line="26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b/>
                <w:color w:val="333333"/>
                <w:spacing w:val="7"/>
                <w:kern w:val="0"/>
                <w:sz w:val="22"/>
                <w:szCs w:val="22"/>
              </w:rPr>
              <w:t>刑法条文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2A20D4">
            <w:pPr>
              <w:spacing w:line="26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b/>
                <w:color w:val="333333"/>
                <w:spacing w:val="7"/>
                <w:kern w:val="0"/>
                <w:sz w:val="22"/>
                <w:szCs w:val="22"/>
              </w:rPr>
              <w:t>罪名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第一百三十三条之二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（《刑法修正案（十一）》第二条）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妨害安全驾驶罪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第一百三十四条第二款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6BCD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强令、组织他人违章冒险作业罪</w:t>
            </w:r>
          </w:p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（取消强令违章冒险作业罪罪名）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第一百三十四条之一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（《刑法修正案（十一）》第四条）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危险作业罪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第一百四十一条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（《刑法修正案（十一）》第五条）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生产、销售、提供假药罪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（取消生产、销售假药罪罪名）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第一百四十二条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（《刑法修正案（十一）》第六条）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生产、销售、提供劣药罪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（取消生产、销售劣药罪罪名）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第一百四十二条之一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（《刑法修正案（十一）》第七条）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妨害药品管理罪</w:t>
            </w:r>
            <w:bookmarkStart w:id="0" w:name="_GoBack"/>
            <w:bookmarkEnd w:id="0"/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第一百六十条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（《刑法修正案（十一）》第八条）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欺诈发行证券罪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（取消欺诈发行股票、债券罪罪名）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第二百一十九条之一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（《刑法修正案（十一）》第二十三条）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为境外窃取、刺探、收买、非法提供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商业秘密罪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第二百三十六条之一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（《刑法修正案（十一）》第二十七条）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负有照护职责人员</w:t>
            </w:r>
            <w:proofErr w:type="gramStart"/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性侵罪</w:t>
            </w:r>
            <w:proofErr w:type="gramEnd"/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第二百七十七条第五款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（《刑法修正案（十一）》第三十一条）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proofErr w:type="gramStart"/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袭警罪</w:t>
            </w:r>
            <w:proofErr w:type="gramEnd"/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第二百八十条之二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（《刑法修正案（十一）》第三十二条）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冒名顶替罪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ind w:firstLineChars="50" w:firstLine="117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第二百九十一条之二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（《刑法修正案（十一）》第三十三条）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高空抛物罪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第二百九十三条之一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（《刑法修正案（十一）》第三十四条）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催收非法债务罪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第二百九十九条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（《刑法修正案（十》）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侮辱国旗、国徽、国歌罪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（取消侮辱国旗、国徽罪罪名）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第二百九十九条之一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（《刑法修正案（十一）》第三十五条）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侵害英雄烈士名誉、荣誉罪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第三百零三条第三款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（《刑法修正案（十一）》第三十六条）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组织参与国（境）外赌博罪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第三百三十四条之一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（《刑法修正案（十一）》第三十八条）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6BCD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非法采集人类遗传资源、走私</w:t>
            </w:r>
          </w:p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人类遗传资源材料罪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第三百三十六条之一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（《刑法修正案（十一）》第三十九条）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非法植入基因编辑、克隆胚胎罪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342CA4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第三百四十一条第一款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危害珍贵、濒危野生动物罪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（取消非法猎捕、杀害珍贵、濒危野生动物罪和非法收购、运输、出售珍贵、濒危野生动物、珍贵、濒危野生动物制品罪罪名）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第三百四十一条第三款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</w:t>
            </w: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《刑法修正案（十一）》第四十一条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非法猎捕、收购、运输、出售</w:t>
            </w:r>
          </w:p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陆生野生动物罪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第三百四十二条之一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（《刑法修正案（十一）》第四十二条）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color w:val="FF0000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破坏</w:t>
            </w:r>
            <w:proofErr w:type="gramStart"/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自然保护地罪</w:t>
            </w:r>
            <w:proofErr w:type="gramEnd"/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342CA4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第三百四十四条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危害国家重点保护植物罪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（取消非法采伐、毁坏国家重点保护植物罪和非法收购、运输、加工、出售国家重点保护植物、国家重点保护植物制品罪罪名）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第三百四十四条之一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hint="eastAsia"/>
                <w:sz w:val="22"/>
                <w:szCs w:val="22"/>
              </w:rPr>
              <w:t>（《刑法修正案（十一）》第四十三条）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非法引进、释放、丢弃外来入侵物种罪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第三百五十五条之一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（《刑法修正案（十一）》第四十四条）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妨害兴奋剂管理罪</w:t>
            </w:r>
          </w:p>
        </w:tc>
      </w:tr>
      <w:tr w:rsidR="00342CA4" w:rsidRPr="002A20D4" w:rsidTr="003F6BCD">
        <w:tc>
          <w:tcPr>
            <w:tcW w:w="4111" w:type="dxa"/>
            <w:shd w:val="clear" w:color="auto" w:fill="auto"/>
          </w:tcPr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第四百零八条之一</w:t>
            </w:r>
          </w:p>
          <w:p w:rsidR="00342CA4" w:rsidRPr="002A20D4" w:rsidRDefault="00A54048" w:rsidP="002A20D4">
            <w:pPr>
              <w:widowControl/>
              <w:spacing w:line="260" w:lineRule="exact"/>
              <w:jc w:val="center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（《刑法修正案（十一）》第四十五条）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CA4" w:rsidRPr="002A20D4" w:rsidRDefault="00A54048" w:rsidP="003F6BCD">
            <w:pPr>
              <w:widowControl/>
              <w:spacing w:line="260" w:lineRule="exact"/>
              <w:jc w:val="left"/>
              <w:rPr>
                <w:rFonts w:ascii="微软雅黑" w:eastAsia="微软雅黑" w:hAnsi="微软雅黑" w:cs="等线"/>
                <w:spacing w:val="7"/>
                <w:sz w:val="22"/>
                <w:szCs w:val="22"/>
              </w:rPr>
            </w:pP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食品、药品监管渎职罪</w:t>
            </w:r>
            <w:r w:rsidRPr="002A20D4">
              <w:rPr>
                <w:rFonts w:ascii="微软雅黑" w:eastAsia="微软雅黑" w:hAnsi="微软雅黑" w:cs="等线" w:hint="eastAsia"/>
                <w:spacing w:val="7"/>
                <w:sz w:val="22"/>
                <w:szCs w:val="22"/>
              </w:rPr>
              <w:t>（取消食品监管渎职罪罪名）</w:t>
            </w:r>
          </w:p>
        </w:tc>
      </w:tr>
    </w:tbl>
    <w:p w:rsidR="002A20D4" w:rsidRDefault="002A20D4" w:rsidP="002A20D4">
      <w:pPr>
        <w:spacing w:line="260" w:lineRule="exact"/>
        <w:ind w:firstLine="403"/>
        <w:rPr>
          <w:rFonts w:ascii="微软雅黑" w:eastAsia="微软雅黑" w:hAnsi="微软雅黑"/>
          <w:sz w:val="22"/>
          <w:szCs w:val="22"/>
        </w:rPr>
      </w:pPr>
    </w:p>
    <w:p w:rsidR="00342CA4" w:rsidRPr="002A20D4" w:rsidRDefault="00A54048" w:rsidP="002A20D4">
      <w:pPr>
        <w:spacing w:line="260" w:lineRule="exact"/>
        <w:ind w:firstLine="403"/>
        <w:rPr>
          <w:rFonts w:ascii="微软雅黑" w:eastAsia="微软雅黑" w:hAnsi="微软雅黑" w:hint="eastAsia"/>
          <w:sz w:val="24"/>
        </w:rPr>
      </w:pPr>
      <w:r w:rsidRPr="002A20D4">
        <w:rPr>
          <w:rFonts w:ascii="微软雅黑" w:eastAsia="微软雅黑" w:hAnsi="微软雅黑" w:hint="eastAsia"/>
          <w:sz w:val="24"/>
        </w:rPr>
        <w:t>本规定自</w:t>
      </w:r>
      <w:r w:rsidRPr="002A20D4">
        <w:rPr>
          <w:rFonts w:ascii="微软雅黑" w:eastAsia="微软雅黑" w:hAnsi="微软雅黑" w:hint="eastAsia"/>
          <w:sz w:val="24"/>
        </w:rPr>
        <w:t>2021</w:t>
      </w:r>
      <w:r w:rsidRPr="002A20D4">
        <w:rPr>
          <w:rFonts w:ascii="微软雅黑" w:eastAsia="微软雅黑" w:hAnsi="微软雅黑" w:hint="eastAsia"/>
          <w:sz w:val="24"/>
        </w:rPr>
        <w:t>年</w:t>
      </w:r>
      <w:r w:rsidRPr="002A20D4">
        <w:rPr>
          <w:rFonts w:ascii="微软雅黑" w:eastAsia="微软雅黑" w:hAnsi="微软雅黑" w:hint="eastAsia"/>
          <w:sz w:val="24"/>
        </w:rPr>
        <w:t>3</w:t>
      </w:r>
      <w:r w:rsidRPr="002A20D4">
        <w:rPr>
          <w:rFonts w:ascii="微软雅黑" w:eastAsia="微软雅黑" w:hAnsi="微软雅黑" w:hint="eastAsia"/>
          <w:sz w:val="24"/>
        </w:rPr>
        <w:t>月</w:t>
      </w:r>
      <w:r w:rsidRPr="002A20D4">
        <w:rPr>
          <w:rFonts w:ascii="微软雅黑" w:eastAsia="微软雅黑" w:hAnsi="微软雅黑" w:hint="eastAsia"/>
          <w:sz w:val="24"/>
        </w:rPr>
        <w:t>1</w:t>
      </w:r>
      <w:r w:rsidRPr="002A20D4">
        <w:rPr>
          <w:rFonts w:ascii="微软雅黑" w:eastAsia="微软雅黑" w:hAnsi="微软雅黑" w:hint="eastAsia"/>
          <w:sz w:val="24"/>
        </w:rPr>
        <w:t>日起施行。</w:t>
      </w:r>
    </w:p>
    <w:sectPr w:rsidR="00342CA4" w:rsidRPr="002A20D4" w:rsidSect="002A20D4">
      <w:footerReference w:type="default" r:id="rId9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48" w:rsidRDefault="00A54048">
      <w:r>
        <w:separator/>
      </w:r>
    </w:p>
  </w:endnote>
  <w:endnote w:type="continuationSeparator" w:id="0">
    <w:p w:rsidR="00A54048" w:rsidRDefault="00A5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A4" w:rsidRDefault="00A5404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588645" cy="339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64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2CA4" w:rsidRDefault="00A54048">
                          <w:pPr>
                            <w:pStyle w:val="a7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.85pt;margin-top:-11.95pt;width:46.35pt;height:26.75pt;z-index:25165772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" filled="f" stroked="f">
              <v:textbox inset="0,0,0,0">
                <w:txbxContent>
                  <w:p w:rsidR="00342CA4" w:rsidRDefault="00A54048">
                    <w:pPr>
                      <w:pStyle w:val="a7"/>
                      <w:rPr>
                        <w:rStyle w:val="ab"/>
                      </w:rPr>
                    </w:pP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A4" w:rsidRDefault="00A5404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5953125</wp:posOffset>
              </wp:positionH>
              <wp:positionV relativeFrom="paragraph">
                <wp:posOffset>-161290</wp:posOffset>
              </wp:positionV>
              <wp:extent cx="588645" cy="339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64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2CA4" w:rsidRDefault="00A54048">
                          <w:pPr>
                            <w:pStyle w:val="a7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ab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468.75pt;margin-top:-12.7pt;width:46.35pt;height:26.7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" filled="f" stroked="f">
              <v:textbox inset="0,0,0,0">
                <w:txbxContent>
                  <w:p w:rsidR="00342CA4" w:rsidRDefault="00A54048">
                    <w:pPr>
                      <w:pStyle w:val="a7"/>
                      <w:rPr>
                        <w:rStyle w:val="ab"/>
                      </w:rPr>
                    </w:pP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ab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48" w:rsidRDefault="00A54048">
      <w:r>
        <w:separator/>
      </w:r>
    </w:p>
  </w:footnote>
  <w:footnote w:type="continuationSeparator" w:id="0">
    <w:p w:rsidR="00A54048" w:rsidRDefault="00A5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C55"/>
    <w:rsid w:val="000051BA"/>
    <w:rsid w:val="00007DC9"/>
    <w:rsid w:val="00022FF2"/>
    <w:rsid w:val="000246CF"/>
    <w:rsid w:val="00026B55"/>
    <w:rsid w:val="000300E0"/>
    <w:rsid w:val="0004157A"/>
    <w:rsid w:val="00041639"/>
    <w:rsid w:val="00046FD0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11C7"/>
    <w:rsid w:val="00125415"/>
    <w:rsid w:val="00133F36"/>
    <w:rsid w:val="00141FB6"/>
    <w:rsid w:val="00150DCD"/>
    <w:rsid w:val="00156266"/>
    <w:rsid w:val="001614DD"/>
    <w:rsid w:val="001617A2"/>
    <w:rsid w:val="00162880"/>
    <w:rsid w:val="0016489F"/>
    <w:rsid w:val="0016665A"/>
    <w:rsid w:val="00170A71"/>
    <w:rsid w:val="00183EBC"/>
    <w:rsid w:val="001A7520"/>
    <w:rsid w:val="001B131A"/>
    <w:rsid w:val="001B153F"/>
    <w:rsid w:val="001B6523"/>
    <w:rsid w:val="001D4E14"/>
    <w:rsid w:val="001D5662"/>
    <w:rsid w:val="001E1AB1"/>
    <w:rsid w:val="002064F7"/>
    <w:rsid w:val="00206B2B"/>
    <w:rsid w:val="0021638E"/>
    <w:rsid w:val="002216B9"/>
    <w:rsid w:val="0023259F"/>
    <w:rsid w:val="00233F94"/>
    <w:rsid w:val="00235183"/>
    <w:rsid w:val="00241E35"/>
    <w:rsid w:val="002428F9"/>
    <w:rsid w:val="0025742F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20D4"/>
    <w:rsid w:val="002A7E25"/>
    <w:rsid w:val="002B5E8C"/>
    <w:rsid w:val="002C11D2"/>
    <w:rsid w:val="002D6C55"/>
    <w:rsid w:val="002E52C2"/>
    <w:rsid w:val="002E71C4"/>
    <w:rsid w:val="00311EB0"/>
    <w:rsid w:val="00313AEE"/>
    <w:rsid w:val="0031621E"/>
    <w:rsid w:val="00327650"/>
    <w:rsid w:val="00334544"/>
    <w:rsid w:val="003370AB"/>
    <w:rsid w:val="00337E4D"/>
    <w:rsid w:val="003407E4"/>
    <w:rsid w:val="00340D0A"/>
    <w:rsid w:val="00342C41"/>
    <w:rsid w:val="00342CA4"/>
    <w:rsid w:val="00344576"/>
    <w:rsid w:val="00356973"/>
    <w:rsid w:val="00356AAC"/>
    <w:rsid w:val="00357579"/>
    <w:rsid w:val="00357968"/>
    <w:rsid w:val="0036275A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3F661F"/>
    <w:rsid w:val="003F6BCD"/>
    <w:rsid w:val="00403942"/>
    <w:rsid w:val="00422EA0"/>
    <w:rsid w:val="00424C9C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7D8C"/>
    <w:rsid w:val="004C1EAA"/>
    <w:rsid w:val="004C4DF7"/>
    <w:rsid w:val="004C569C"/>
    <w:rsid w:val="004F5158"/>
    <w:rsid w:val="00506C84"/>
    <w:rsid w:val="005142A1"/>
    <w:rsid w:val="00517CAB"/>
    <w:rsid w:val="00536EBF"/>
    <w:rsid w:val="0053713F"/>
    <w:rsid w:val="005433C2"/>
    <w:rsid w:val="005502F2"/>
    <w:rsid w:val="00562083"/>
    <w:rsid w:val="0057423C"/>
    <w:rsid w:val="0058350A"/>
    <w:rsid w:val="00586344"/>
    <w:rsid w:val="0059087B"/>
    <w:rsid w:val="00594376"/>
    <w:rsid w:val="005A56F6"/>
    <w:rsid w:val="005A6C12"/>
    <w:rsid w:val="005C1972"/>
    <w:rsid w:val="005D3469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97633"/>
    <w:rsid w:val="006B086F"/>
    <w:rsid w:val="006E1FF4"/>
    <w:rsid w:val="006E7630"/>
    <w:rsid w:val="006F0A7E"/>
    <w:rsid w:val="006F6FC3"/>
    <w:rsid w:val="006F7D77"/>
    <w:rsid w:val="00715180"/>
    <w:rsid w:val="00720A73"/>
    <w:rsid w:val="00720CAF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490A"/>
    <w:rsid w:val="007775EF"/>
    <w:rsid w:val="007A51E0"/>
    <w:rsid w:val="007A6544"/>
    <w:rsid w:val="007A7FD3"/>
    <w:rsid w:val="007B2410"/>
    <w:rsid w:val="007C01D1"/>
    <w:rsid w:val="007C5705"/>
    <w:rsid w:val="007D13B8"/>
    <w:rsid w:val="007D77CE"/>
    <w:rsid w:val="00802CDC"/>
    <w:rsid w:val="00805E1D"/>
    <w:rsid w:val="00813FEC"/>
    <w:rsid w:val="00814E29"/>
    <w:rsid w:val="00823C1E"/>
    <w:rsid w:val="00826D77"/>
    <w:rsid w:val="0083338D"/>
    <w:rsid w:val="008701AB"/>
    <w:rsid w:val="0087139A"/>
    <w:rsid w:val="00877798"/>
    <w:rsid w:val="008802DB"/>
    <w:rsid w:val="00881967"/>
    <w:rsid w:val="00885F48"/>
    <w:rsid w:val="00890F76"/>
    <w:rsid w:val="0089274E"/>
    <w:rsid w:val="008A08FA"/>
    <w:rsid w:val="008E70E5"/>
    <w:rsid w:val="008F50DB"/>
    <w:rsid w:val="008F5238"/>
    <w:rsid w:val="008F7723"/>
    <w:rsid w:val="00904BC8"/>
    <w:rsid w:val="00911248"/>
    <w:rsid w:val="00913A4E"/>
    <w:rsid w:val="00925F75"/>
    <w:rsid w:val="00971108"/>
    <w:rsid w:val="0097410F"/>
    <w:rsid w:val="00974280"/>
    <w:rsid w:val="00974393"/>
    <w:rsid w:val="0097704C"/>
    <w:rsid w:val="00986E71"/>
    <w:rsid w:val="00992211"/>
    <w:rsid w:val="009942EB"/>
    <w:rsid w:val="009A1862"/>
    <w:rsid w:val="009A3120"/>
    <w:rsid w:val="009A78E1"/>
    <w:rsid w:val="009A7FCF"/>
    <w:rsid w:val="009B548C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59E3"/>
    <w:rsid w:val="00A54048"/>
    <w:rsid w:val="00A571FE"/>
    <w:rsid w:val="00A636AF"/>
    <w:rsid w:val="00A773EC"/>
    <w:rsid w:val="00AA03DB"/>
    <w:rsid w:val="00AA164E"/>
    <w:rsid w:val="00AA3B2D"/>
    <w:rsid w:val="00AA7268"/>
    <w:rsid w:val="00AB0D6D"/>
    <w:rsid w:val="00AB68DD"/>
    <w:rsid w:val="00AC2B0B"/>
    <w:rsid w:val="00AD35D8"/>
    <w:rsid w:val="00AD6BB8"/>
    <w:rsid w:val="00AF6D19"/>
    <w:rsid w:val="00B018B8"/>
    <w:rsid w:val="00B1436F"/>
    <w:rsid w:val="00B17FDC"/>
    <w:rsid w:val="00B22148"/>
    <w:rsid w:val="00B25C4D"/>
    <w:rsid w:val="00B32A99"/>
    <w:rsid w:val="00B364E6"/>
    <w:rsid w:val="00B47F03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2167"/>
    <w:rsid w:val="00BF4E21"/>
    <w:rsid w:val="00BF6AB5"/>
    <w:rsid w:val="00C03182"/>
    <w:rsid w:val="00C10C97"/>
    <w:rsid w:val="00C41CE2"/>
    <w:rsid w:val="00C452E4"/>
    <w:rsid w:val="00C53D36"/>
    <w:rsid w:val="00C57E0D"/>
    <w:rsid w:val="00C636EE"/>
    <w:rsid w:val="00C7181C"/>
    <w:rsid w:val="00C73C73"/>
    <w:rsid w:val="00C748B2"/>
    <w:rsid w:val="00C75F27"/>
    <w:rsid w:val="00C76A21"/>
    <w:rsid w:val="00C85BE4"/>
    <w:rsid w:val="00CA3B61"/>
    <w:rsid w:val="00CB05CD"/>
    <w:rsid w:val="00CB268F"/>
    <w:rsid w:val="00CD046D"/>
    <w:rsid w:val="00CD15F8"/>
    <w:rsid w:val="00CD207F"/>
    <w:rsid w:val="00CF0128"/>
    <w:rsid w:val="00CF0812"/>
    <w:rsid w:val="00CF245A"/>
    <w:rsid w:val="00CF41FE"/>
    <w:rsid w:val="00CF4321"/>
    <w:rsid w:val="00CF5E94"/>
    <w:rsid w:val="00CF7BE1"/>
    <w:rsid w:val="00D0443A"/>
    <w:rsid w:val="00D07F94"/>
    <w:rsid w:val="00D16B69"/>
    <w:rsid w:val="00D21DEB"/>
    <w:rsid w:val="00D3514F"/>
    <w:rsid w:val="00D5052C"/>
    <w:rsid w:val="00D6266A"/>
    <w:rsid w:val="00D91F48"/>
    <w:rsid w:val="00D97443"/>
    <w:rsid w:val="00DB1764"/>
    <w:rsid w:val="00DB2440"/>
    <w:rsid w:val="00DB3C8A"/>
    <w:rsid w:val="00DB5F18"/>
    <w:rsid w:val="00DB6B6E"/>
    <w:rsid w:val="00DC5F89"/>
    <w:rsid w:val="00DD0C51"/>
    <w:rsid w:val="00DD7AE6"/>
    <w:rsid w:val="00E06E17"/>
    <w:rsid w:val="00E11578"/>
    <w:rsid w:val="00E2376E"/>
    <w:rsid w:val="00E25C09"/>
    <w:rsid w:val="00E35402"/>
    <w:rsid w:val="00E379EC"/>
    <w:rsid w:val="00E42D97"/>
    <w:rsid w:val="00E42DA2"/>
    <w:rsid w:val="00E47E0D"/>
    <w:rsid w:val="00E526C3"/>
    <w:rsid w:val="00E56A87"/>
    <w:rsid w:val="00E56E52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11389"/>
    <w:rsid w:val="00F11CAA"/>
    <w:rsid w:val="00F14865"/>
    <w:rsid w:val="00F3114F"/>
    <w:rsid w:val="00F3147A"/>
    <w:rsid w:val="00F31FF1"/>
    <w:rsid w:val="00F347B6"/>
    <w:rsid w:val="00F37571"/>
    <w:rsid w:val="00F44A15"/>
    <w:rsid w:val="00F46B3C"/>
    <w:rsid w:val="00F4779A"/>
    <w:rsid w:val="00F64D94"/>
    <w:rsid w:val="00F70562"/>
    <w:rsid w:val="00F744B5"/>
    <w:rsid w:val="00F74986"/>
    <w:rsid w:val="00F845F5"/>
    <w:rsid w:val="00F84788"/>
    <w:rsid w:val="00F865EA"/>
    <w:rsid w:val="00F90AF4"/>
    <w:rsid w:val="00F92C7B"/>
    <w:rsid w:val="00FA21BD"/>
    <w:rsid w:val="00FB46C7"/>
    <w:rsid w:val="00FC2B5F"/>
    <w:rsid w:val="00FD0009"/>
    <w:rsid w:val="00FD51B5"/>
    <w:rsid w:val="00FF402A"/>
    <w:rsid w:val="00FF690A"/>
    <w:rsid w:val="0CC57B90"/>
    <w:rsid w:val="39E71953"/>
    <w:rsid w:val="41E95595"/>
    <w:rsid w:val="459A1865"/>
    <w:rsid w:val="59FB3DE5"/>
    <w:rsid w:val="77F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50BC"/>
  <w15:docId w15:val="{98F287E6-866F-48F9-B4D0-94E7FF21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paragraph" w:customStyle="1" w:styleId="ParaCharCharCharCharCharCharChar">
    <w:name w:val="默认段落字体 Para Char Char Char Char Char Char Char"/>
    <w:basedOn w:val="a"/>
    <w:qFormat/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D6D9A-979E-4571-9E78-939CFB3C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1287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8</cp:revision>
  <cp:lastPrinted>2014-04-03T09:04:00Z</cp:lastPrinted>
  <dcterms:created xsi:type="dcterms:W3CDTF">2021-02-26T10:28:00Z</dcterms:created>
  <dcterms:modified xsi:type="dcterms:W3CDTF">2025-08-26T10:47:00Z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024335C59DA54FC38EB2BE42750BB203</vt:lpwstr>
  </property>
</Properties>
</file>